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Oh if you don’t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Ha Chantelle bee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Hmm yeah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(Chorus 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I'm sweet, nice, kind,  true,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Until you push me, to the edge and make me mad,, mad mad mad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Yeah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In an instant, I transform, you'll see,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Into someone you don't want to meet, believe me.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Yeah belive me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Cuz Ican make you mad, to the point of despair,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Locked up in your own mind, gasping ,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Gasping for  air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Yeah yeah yeah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You’ll be gasping for air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Mmmm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Ha yeah yeah yeah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Verse 1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I'm seeking peace within my soul,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To let love and compassion take control,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, we all need a helping hand,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To empathize, to truly understand.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Ohhh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I'm a rollercoaster of emotions, it's clear,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Sometimes I'm the one you hold dear,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But when provoked, I become a storm, my dear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Haha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(Chrous)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Beware, my anger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Beware, my anger can take a different form. Oh oh oh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(Bridge)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Beware I don’t care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If you hurt me I’ll hurt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You back even more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Yeah if you push me to my limit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I could eliminate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Don’t test my patience you will hate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I’ll make sure you get what you deserve if you cross me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Haha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Outro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I’m sweet nice kind and true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If you if you don’t make me mad haha,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(Outro)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So please, be mindful of how you tread,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For my anger is not something to be fed,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Leave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